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E425AB" w14:textId="688102B3" w:rsidR="00046643" w:rsidRDefault="00046643">
      <w:pPr>
        <w:rPr>
          <w:noProof/>
        </w:rPr>
      </w:pPr>
      <w:r>
        <w:rPr>
          <w:noProof/>
        </w:rPr>
        <w:t>When the Groups load above and the search isn’t accessable.</w:t>
      </w:r>
    </w:p>
    <w:p w14:paraId="26BB0777" w14:textId="6040D2CE" w:rsidR="00501F45" w:rsidRDefault="00046643">
      <w:r>
        <w:rPr>
          <w:noProof/>
        </w:rPr>
        <w:drawing>
          <wp:inline distT="0" distB="0" distL="0" distR="0" wp14:anchorId="3CFE4A91" wp14:editId="6795BAFA">
            <wp:extent cx="2702186" cy="3025140"/>
            <wp:effectExtent l="0" t="0" r="3175" b="3810"/>
            <wp:docPr id="1" name="Picture 1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, application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708121" cy="3031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B19F92" w14:textId="7988DD27" w:rsidR="00046643" w:rsidRDefault="00046643">
      <w:r>
        <w:t>The list should always display below so the search is accessible.</w:t>
      </w:r>
    </w:p>
    <w:p w14:paraId="00388ACE" w14:textId="33FB4B42" w:rsidR="00046643" w:rsidRDefault="00046643">
      <w:r>
        <w:rPr>
          <w:noProof/>
        </w:rPr>
        <w:drawing>
          <wp:inline distT="0" distB="0" distL="0" distR="0" wp14:anchorId="4CE0818A" wp14:editId="1D1F9917">
            <wp:extent cx="2435380" cy="3657600"/>
            <wp:effectExtent l="0" t="0" r="317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9629" cy="36639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046643" w:rsidSect="0004664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643"/>
    <w:rsid w:val="00046643"/>
    <w:rsid w:val="00501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4400F2"/>
  <w15:chartTrackingRefBased/>
  <w15:docId w15:val="{5C8D7718-6B2B-4E5B-A8EC-3F7F78DC5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Shaffer</dc:creator>
  <cp:keywords/>
  <dc:description/>
  <cp:lastModifiedBy>Amy Shaffer</cp:lastModifiedBy>
  <cp:revision>1</cp:revision>
  <dcterms:created xsi:type="dcterms:W3CDTF">2022-05-23T14:36:00Z</dcterms:created>
  <dcterms:modified xsi:type="dcterms:W3CDTF">2022-05-23T14:38:00Z</dcterms:modified>
</cp:coreProperties>
</file>